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99" w:rsidRPr="00B62C4F" w:rsidRDefault="00032E41" w:rsidP="00B62C4F">
      <w:pPr>
        <w:rPr>
          <w:rFonts w:ascii="Verdana" w:hAnsi="Verdana"/>
        </w:rPr>
      </w:pPr>
      <w:r>
        <w:t xml:space="preserve">                                                        </w:t>
      </w:r>
      <w:r w:rsidR="00B62C4F">
        <w:t xml:space="preserve">                                                    </w:t>
      </w:r>
      <w:r>
        <w:t xml:space="preserve">  </w:t>
      </w:r>
      <w:r w:rsidR="00797199" w:rsidRPr="00B62C4F">
        <w:rPr>
          <w:rFonts w:ascii="Verdana" w:hAnsi="Verdana"/>
        </w:rPr>
        <w:t>ОБРАЗЕЦ</w:t>
      </w:r>
      <w:r w:rsidR="000C34CB" w:rsidRPr="00B62C4F">
        <w:rPr>
          <w:rFonts w:ascii="Verdana" w:hAnsi="Verdana"/>
        </w:rPr>
        <w:t xml:space="preserve"> №6</w:t>
      </w:r>
    </w:p>
    <w:p w:rsidR="00DB1213" w:rsidRPr="00862DB4" w:rsidRDefault="00156840" w:rsidP="00C26204">
      <w:pPr>
        <w:spacing w:after="0" w:line="360" w:lineRule="auto"/>
        <w:jc w:val="center"/>
        <w:rPr>
          <w:rFonts w:ascii="Verdana" w:hAnsi="Verdana"/>
          <w:b/>
          <w:color w:val="auto"/>
        </w:rPr>
      </w:pPr>
      <w:r w:rsidRPr="00862DB4">
        <w:rPr>
          <w:rFonts w:ascii="Verdana" w:hAnsi="Verdana"/>
          <w:b/>
          <w:color w:val="auto"/>
        </w:rPr>
        <w:t>ДЕКЛАРАЦИЯ</w:t>
      </w:r>
    </w:p>
    <w:p w:rsidR="00156840" w:rsidRPr="00862DB4" w:rsidRDefault="00156840" w:rsidP="00C26204">
      <w:pPr>
        <w:spacing w:after="0"/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>Долуподписаният/ата............................................................................................</w:t>
      </w:r>
    </w:p>
    <w:p w:rsidR="00156840" w:rsidRPr="00862DB4" w:rsidRDefault="00156840" w:rsidP="00C26204">
      <w:pPr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 xml:space="preserve"> (трите имена на участника или на представителя на участника)</w:t>
      </w:r>
    </w:p>
    <w:p w:rsidR="00156840" w:rsidRPr="00862DB4" w:rsidRDefault="00156840" w:rsidP="00C26204">
      <w:pPr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 xml:space="preserve"> притежаващ </w:t>
      </w:r>
      <w:proofErr w:type="spellStart"/>
      <w:r w:rsidRPr="00862DB4">
        <w:rPr>
          <w:rFonts w:ascii="Verdana" w:hAnsi="Verdana"/>
          <w:color w:val="auto"/>
        </w:rPr>
        <w:t>л.к</w:t>
      </w:r>
      <w:proofErr w:type="spellEnd"/>
      <w:r w:rsidRPr="00862DB4">
        <w:rPr>
          <w:rFonts w:ascii="Verdana" w:hAnsi="Verdana"/>
          <w:color w:val="auto"/>
        </w:rPr>
        <w:t>. №....................................., издадена на..........................................................., от........................................, валидна до................................., ЕГН/ЛНЧ...................................., с постоянен адрес:...................................................................................................................(държава, град, улица, блок №, вход, апартамент и др.)</w:t>
      </w:r>
    </w:p>
    <w:p w:rsidR="00156840" w:rsidRPr="00862DB4" w:rsidRDefault="00156840" w:rsidP="00C26204">
      <w:pPr>
        <w:jc w:val="both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 xml:space="preserve"> законен представител на  .......................................................... ЕИК ...........................................  за контакти: тел.: …… ………….................. факс/имейл: ……………………………..................... адрес за контакти: ………………………………………………………………………………………</w:t>
      </w:r>
      <w:r w:rsidR="00117347" w:rsidRPr="00862DB4">
        <w:rPr>
          <w:rFonts w:ascii="Verdana" w:hAnsi="Verdana"/>
          <w:color w:val="auto"/>
        </w:rPr>
        <w:t>…………………………………………………</w:t>
      </w:r>
    </w:p>
    <w:p w:rsidR="00601E86" w:rsidRPr="00601E86" w:rsidRDefault="005B37B8" w:rsidP="00601E86">
      <w:pPr>
        <w:spacing w:line="240" w:lineRule="auto"/>
        <w:jc w:val="both"/>
        <w:rPr>
          <w:rFonts w:ascii="Verdana" w:hAnsi="Verdana"/>
          <w:color w:val="auto"/>
        </w:rPr>
      </w:pPr>
      <w:r w:rsidRPr="004551AF">
        <w:rPr>
          <w:rFonts w:ascii="Verdana" w:hAnsi="Verdana"/>
          <w:color w:val="auto"/>
        </w:rPr>
        <w:t xml:space="preserve">Във връзка с провеждането на електронен търг за продажба </w:t>
      </w:r>
      <w:bookmarkStart w:id="0" w:name="_GoBack"/>
      <w:r w:rsidR="004551AF" w:rsidRPr="004551AF">
        <w:rPr>
          <w:rFonts w:ascii="Verdana" w:hAnsi="Verdana"/>
          <w:color w:val="auto"/>
        </w:rPr>
        <w:t xml:space="preserve">на </w:t>
      </w:r>
      <w:r w:rsidR="00064C90" w:rsidRPr="00064C90">
        <w:rPr>
          <w:rFonts w:ascii="Verdana" w:hAnsi="Verdana"/>
          <w:color w:val="auto"/>
        </w:rPr>
        <w:t>сгради – частна държавна собственост, предс</w:t>
      </w:r>
      <w:r w:rsidR="00601E86">
        <w:rPr>
          <w:rFonts w:ascii="Verdana" w:hAnsi="Verdana"/>
          <w:color w:val="auto"/>
        </w:rPr>
        <w:t>тавляващи:</w:t>
      </w:r>
      <w:r w:rsidR="00601E86" w:rsidRPr="00601E86">
        <w:rPr>
          <w:rFonts w:ascii="Verdana" w:hAnsi="Verdana"/>
          <w:color w:val="auto"/>
        </w:rPr>
        <w:t xml:space="preserve"> </w:t>
      </w:r>
      <w:bookmarkEnd w:id="0"/>
      <w:r w:rsidR="00601E86" w:rsidRPr="00601E86">
        <w:rPr>
          <w:rFonts w:ascii="Verdana" w:hAnsi="Verdana"/>
          <w:color w:val="auto"/>
        </w:rPr>
        <w:t xml:space="preserve">сгради – частна държавна собственост, представляващи: 1. Сграда с идентификатор 80491.103.6.1, със застроена площ 129   кв. м. и 2. Сграда с идентификатор 80491.103.6.2 със застроена площ 16  кв. м., по КККР на с. Червен </w:t>
      </w:r>
      <w:proofErr w:type="spellStart"/>
      <w:r w:rsidR="00601E86" w:rsidRPr="00601E86">
        <w:rPr>
          <w:rFonts w:ascii="Verdana" w:hAnsi="Verdana"/>
          <w:color w:val="auto"/>
        </w:rPr>
        <w:t>брег</w:t>
      </w:r>
      <w:proofErr w:type="spellEnd"/>
      <w:r w:rsidR="00601E86" w:rsidRPr="00601E86">
        <w:rPr>
          <w:rFonts w:ascii="Verdana" w:hAnsi="Verdana"/>
          <w:color w:val="auto"/>
        </w:rPr>
        <w:t xml:space="preserve">, община Дупница, област Кюстендил, одобрена със Заповед №300-5-55/30.07.2004г. на ИД на АГКК, находящи се в поземлен имот с идентификатор 80491.103.6 по КККР на с. Червен </w:t>
      </w:r>
      <w:proofErr w:type="spellStart"/>
      <w:r w:rsidR="00601E86" w:rsidRPr="00601E86">
        <w:rPr>
          <w:rFonts w:ascii="Verdana" w:hAnsi="Verdana"/>
          <w:color w:val="auto"/>
        </w:rPr>
        <w:t>брег</w:t>
      </w:r>
      <w:proofErr w:type="spellEnd"/>
      <w:r w:rsidR="00601E86" w:rsidRPr="00601E86">
        <w:rPr>
          <w:rFonts w:ascii="Verdana" w:hAnsi="Verdana"/>
          <w:color w:val="auto"/>
        </w:rPr>
        <w:t xml:space="preserve">, с адрес област Кюстендил, община Дупница, с. Червен </w:t>
      </w:r>
      <w:proofErr w:type="spellStart"/>
      <w:r w:rsidR="00601E86" w:rsidRPr="00601E86">
        <w:rPr>
          <w:rFonts w:ascii="Verdana" w:hAnsi="Verdana"/>
          <w:color w:val="auto"/>
        </w:rPr>
        <w:t>брег</w:t>
      </w:r>
      <w:proofErr w:type="spellEnd"/>
      <w:r w:rsidR="00601E86" w:rsidRPr="00601E86">
        <w:rPr>
          <w:rFonts w:ascii="Verdana" w:hAnsi="Verdana"/>
          <w:color w:val="auto"/>
        </w:rPr>
        <w:t>, Стопански двор, местността „Могилите“, актувани с Акт за частна държавна собственост №2442/21.11.2023г.  на Областния управител на Област Кюстендил.</w:t>
      </w:r>
    </w:p>
    <w:p w:rsidR="00EF0E16" w:rsidRDefault="00EF0E16" w:rsidP="00EF0E16">
      <w:pPr>
        <w:spacing w:line="240" w:lineRule="auto"/>
        <w:jc w:val="both"/>
        <w:rPr>
          <w:rFonts w:ascii="Verdana" w:hAnsi="Verdana"/>
          <w:bCs/>
          <w:color w:val="auto"/>
        </w:rPr>
      </w:pPr>
      <w:r w:rsidRPr="00EF0E16">
        <w:rPr>
          <w:rFonts w:ascii="Verdana" w:hAnsi="Verdana"/>
          <w:bCs/>
          <w:color w:val="auto"/>
        </w:rPr>
        <w:t>.</w:t>
      </w:r>
    </w:p>
    <w:p w:rsidR="00156840" w:rsidRPr="00862DB4" w:rsidRDefault="00EF0E16" w:rsidP="00EF0E16">
      <w:pPr>
        <w:spacing w:line="240" w:lineRule="auto"/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bCs/>
          <w:color w:val="auto"/>
        </w:rPr>
        <w:t xml:space="preserve">                                           </w:t>
      </w:r>
      <w:r w:rsidR="00156840" w:rsidRPr="00862DB4">
        <w:rPr>
          <w:rFonts w:ascii="Verdana" w:hAnsi="Verdana"/>
          <w:b/>
          <w:color w:val="auto"/>
        </w:rPr>
        <w:t>ДЕКЛАРИРАМ:</w:t>
      </w:r>
    </w:p>
    <w:p w:rsidR="00253EA9" w:rsidRPr="00862DB4" w:rsidRDefault="00DB1213" w:rsidP="00C26204">
      <w:pPr>
        <w:spacing w:after="0" w:line="360" w:lineRule="auto"/>
        <w:jc w:val="both"/>
        <w:rPr>
          <w:rFonts w:ascii="Verdana" w:hAnsi="Verdana"/>
          <w:color w:val="auto"/>
        </w:rPr>
      </w:pPr>
      <w:r w:rsidRPr="00862DB4">
        <w:rPr>
          <w:color w:val="auto"/>
        </w:rPr>
        <w:tab/>
      </w:r>
      <w:r w:rsidR="00B31704" w:rsidRPr="00862DB4">
        <w:rPr>
          <w:rFonts w:ascii="Verdana" w:hAnsi="Verdana"/>
          <w:color w:val="auto"/>
        </w:rPr>
        <w:t>1.</w:t>
      </w:r>
      <w:r w:rsidR="00C6262E" w:rsidRPr="00862DB4">
        <w:rPr>
          <w:rFonts w:ascii="Verdana" w:hAnsi="Verdana"/>
          <w:color w:val="auto"/>
        </w:rPr>
        <w:t>Не съм свър</w:t>
      </w:r>
      <w:r w:rsidR="00B31704" w:rsidRPr="00862DB4">
        <w:rPr>
          <w:rFonts w:ascii="Verdana" w:hAnsi="Verdana"/>
          <w:color w:val="auto"/>
        </w:rPr>
        <w:t xml:space="preserve">зано лице </w:t>
      </w:r>
      <w:r w:rsidR="000C34CB" w:rsidRPr="00862DB4">
        <w:rPr>
          <w:rFonts w:ascii="Verdana" w:hAnsi="Verdana"/>
          <w:color w:val="auto"/>
        </w:rPr>
        <w:t>по</w:t>
      </w:r>
      <w:r w:rsidR="0046297B" w:rsidRPr="00862DB4">
        <w:rPr>
          <w:rFonts w:ascii="Verdana" w:hAnsi="Verdana"/>
          <w:color w:val="auto"/>
        </w:rPr>
        <w:t xml:space="preserve"> смисъла на</w:t>
      </w:r>
      <w:r w:rsidR="000C34CB" w:rsidRPr="00862DB4">
        <w:rPr>
          <w:rFonts w:ascii="Verdana" w:hAnsi="Verdana"/>
          <w:color w:val="auto"/>
        </w:rPr>
        <w:t xml:space="preserve"> </w:t>
      </w:r>
      <w:r w:rsidR="0046297B" w:rsidRPr="00862DB4">
        <w:rPr>
          <w:rFonts w:ascii="Verdana" w:hAnsi="Verdana"/>
          <w:color w:val="auto"/>
        </w:rPr>
        <w:t xml:space="preserve">§ 1, т. 13 от Допълнителните разпоредби на Закона за публичното предлагане на ценни книжа /ЗППЦК/, с други кандидати или участници в настоящата тръжна процедура </w:t>
      </w:r>
      <w:r w:rsidR="000C34CB" w:rsidRPr="00862DB4">
        <w:rPr>
          <w:rFonts w:ascii="Verdana" w:hAnsi="Verdana"/>
          <w:color w:val="auto"/>
        </w:rPr>
        <w:t xml:space="preserve">смисъла </w:t>
      </w:r>
    </w:p>
    <w:p w:rsidR="001F3B1C" w:rsidRPr="00862DB4" w:rsidRDefault="00797199" w:rsidP="007326D1">
      <w:pPr>
        <w:spacing w:after="0" w:line="360" w:lineRule="auto"/>
        <w:rPr>
          <w:rFonts w:ascii="Verdana" w:hAnsi="Verdana"/>
          <w:color w:val="auto"/>
        </w:rPr>
      </w:pPr>
      <w:r w:rsidRPr="00862DB4">
        <w:rPr>
          <w:rFonts w:ascii="Verdana" w:hAnsi="Verdana"/>
          <w:color w:val="auto"/>
        </w:rPr>
        <w:t>Дата ……………</w:t>
      </w:r>
      <w:r w:rsidR="003C6E8B" w:rsidRPr="00862DB4">
        <w:rPr>
          <w:rFonts w:ascii="Verdana" w:hAnsi="Verdana"/>
          <w:color w:val="auto"/>
        </w:rPr>
        <w:t>………..</w:t>
      </w:r>
      <w:r w:rsidRPr="00862DB4">
        <w:rPr>
          <w:rFonts w:ascii="Verdana" w:hAnsi="Verdana"/>
          <w:color w:val="auto"/>
        </w:rPr>
        <w:t xml:space="preserve"> г.                     </w:t>
      </w:r>
      <w:r w:rsidRPr="00862DB4">
        <w:rPr>
          <w:rFonts w:ascii="Verdana" w:hAnsi="Verdana"/>
          <w:color w:val="auto"/>
        </w:rPr>
        <w:tab/>
      </w:r>
      <w:r w:rsidRPr="00862DB4">
        <w:rPr>
          <w:rFonts w:ascii="Verdana" w:hAnsi="Verdana"/>
          <w:color w:val="auto"/>
        </w:rPr>
        <w:tab/>
      </w:r>
      <w:r w:rsidRPr="00862DB4">
        <w:rPr>
          <w:rFonts w:ascii="Verdana" w:hAnsi="Verdana"/>
          <w:color w:val="auto"/>
        </w:rPr>
        <w:tab/>
      </w:r>
      <w:r w:rsidR="0016684E" w:rsidRPr="00862DB4">
        <w:rPr>
          <w:rFonts w:ascii="Verdana" w:hAnsi="Verdana"/>
          <w:color w:val="auto"/>
        </w:rPr>
        <w:t xml:space="preserve">           …………….………..……………</w:t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61320C" w:rsidRPr="00862DB4">
        <w:rPr>
          <w:rFonts w:ascii="Verdana" w:hAnsi="Verdana"/>
          <w:color w:val="auto"/>
        </w:rPr>
        <w:tab/>
      </w:r>
      <w:r w:rsidR="00C138ED" w:rsidRPr="00862DB4">
        <w:rPr>
          <w:rFonts w:ascii="Verdana" w:hAnsi="Verdana"/>
          <w:color w:val="auto"/>
        </w:rPr>
        <w:t xml:space="preserve">                                         </w:t>
      </w:r>
      <w:r w:rsidRPr="00862DB4">
        <w:rPr>
          <w:rFonts w:ascii="Verdana" w:hAnsi="Verdana"/>
          <w:color w:val="auto"/>
        </w:rPr>
        <w:t>/подпис/</w:t>
      </w:r>
    </w:p>
    <w:p w:rsidR="00C26204" w:rsidRDefault="001F3B1C" w:rsidP="001F3B1C">
      <w:pPr>
        <w:spacing w:after="0" w:line="240" w:lineRule="auto"/>
        <w:ind w:firstLine="708"/>
        <w:rPr>
          <w:rFonts w:ascii="Verdana" w:hAnsi="Verdana"/>
        </w:rPr>
      </w:pPr>
      <w:r w:rsidRPr="00C26204">
        <w:rPr>
          <w:rFonts w:ascii="Verdana" w:hAnsi="Verdana"/>
        </w:rPr>
        <w:t xml:space="preserve">       </w:t>
      </w:r>
    </w:p>
    <w:sectPr w:rsidR="00C26204" w:rsidSect="001F3B1C">
      <w:footerReference w:type="default" r:id="rId7"/>
      <w:pgSz w:w="11906" w:h="16838"/>
      <w:pgMar w:top="1123" w:right="1123" w:bottom="562" w:left="1685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CD" w:rsidRDefault="009660CD" w:rsidP="00AC03B7">
      <w:pPr>
        <w:spacing w:after="0" w:line="240" w:lineRule="auto"/>
      </w:pPr>
      <w:r>
        <w:separator/>
      </w:r>
    </w:p>
  </w:endnote>
  <w:endnote w:type="continuationSeparator" w:id="0">
    <w:p w:rsidR="009660CD" w:rsidRDefault="009660CD" w:rsidP="00AC0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3B7" w:rsidRDefault="00B018F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1E86">
      <w:rPr>
        <w:noProof/>
      </w:rPr>
      <w:t>1</w:t>
    </w:r>
    <w:r>
      <w:fldChar w:fldCharType="end"/>
    </w:r>
  </w:p>
  <w:p w:rsidR="00C26204" w:rsidRPr="000C34CB" w:rsidRDefault="00C26204" w:rsidP="00C26204">
    <w:pPr>
      <w:spacing w:after="0" w:line="240" w:lineRule="auto"/>
      <w:ind w:firstLine="708"/>
      <w:rPr>
        <w:rFonts w:ascii="Verdana" w:hAnsi="Verdana"/>
      </w:rPr>
    </w:pPr>
    <w:r w:rsidRPr="00C26204">
      <w:rPr>
        <w:rFonts w:ascii="Verdana" w:hAnsi="Verdana"/>
      </w:rPr>
      <w:t xml:space="preserve">§ 1, т. 13 от ДР на ЗППЦК  </w:t>
    </w:r>
    <w:r w:rsidRPr="000C34CB">
      <w:rPr>
        <w:rFonts w:ascii="Verdana" w:hAnsi="Verdana"/>
        <w:color w:val="000000"/>
        <w:lang w:val="en" w:eastAsia="en-US"/>
      </w:rPr>
      <w:t>"</w:t>
    </w:r>
    <w:proofErr w:type="spellStart"/>
    <w:r w:rsidRPr="00C26204">
      <w:rPr>
        <w:rFonts w:ascii="Verdana" w:hAnsi="Verdana"/>
        <w:color w:val="840084"/>
        <w:u w:val="single"/>
        <w:lang w:val="en" w:eastAsia="en-US"/>
      </w:rPr>
      <w:t>Свързани</w:t>
    </w:r>
    <w:proofErr w:type="spellEnd"/>
    <w:r w:rsidRPr="00C26204">
      <w:rPr>
        <w:rFonts w:ascii="Verdana" w:hAnsi="Verdana"/>
        <w:color w:val="840084"/>
        <w:u w:val="single"/>
        <w:lang w:val="en" w:eastAsia="en-US"/>
      </w:rPr>
      <w:t xml:space="preserve"> </w:t>
    </w:r>
    <w:proofErr w:type="spellStart"/>
    <w:r w:rsidRPr="00C26204">
      <w:rPr>
        <w:rFonts w:ascii="Verdana" w:hAnsi="Verdana"/>
        <w:color w:val="840084"/>
        <w:u w:val="single"/>
        <w:lang w:val="en" w:eastAsia="en-US"/>
      </w:rPr>
      <w:t>лица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" </w:t>
    </w:r>
    <w:proofErr w:type="spellStart"/>
    <w:r w:rsidRPr="000C34CB">
      <w:rPr>
        <w:rFonts w:ascii="Verdana" w:hAnsi="Verdana"/>
        <w:color w:val="000000"/>
        <w:lang w:val="en" w:eastAsia="en-US"/>
      </w:rPr>
      <w:t>са</w:t>
    </w:r>
    <w:proofErr w:type="spellEnd"/>
    <w:r w:rsidRPr="000C34CB">
      <w:rPr>
        <w:rFonts w:ascii="Verdana" w:hAnsi="Verdana"/>
        <w:color w:val="000000"/>
        <w:lang w:val="en" w:eastAsia="en-US"/>
      </w:rPr>
      <w:t>: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а) </w:t>
    </w:r>
    <w:proofErr w:type="spellStart"/>
    <w:r w:rsidRPr="000C34CB">
      <w:rPr>
        <w:rFonts w:ascii="Verdana" w:hAnsi="Verdana"/>
        <w:color w:val="000000"/>
        <w:lang w:val="en" w:eastAsia="en-US"/>
      </w:rPr>
      <w:t>лицата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едното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които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контролира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другото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негово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дъщерно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дружество</w:t>
    </w:r>
    <w:proofErr w:type="spellEnd"/>
    <w:r w:rsidRPr="000C34CB">
      <w:rPr>
        <w:rFonts w:ascii="Verdana" w:hAnsi="Verdana"/>
        <w:color w:val="000000"/>
        <w:lang w:val="en" w:eastAsia="en-US"/>
      </w:rPr>
      <w:t>;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б) </w:t>
    </w:r>
    <w:proofErr w:type="spellStart"/>
    <w:r w:rsidRPr="000C34CB">
      <w:rPr>
        <w:rFonts w:ascii="Verdana" w:hAnsi="Verdana"/>
        <w:color w:val="000000"/>
        <w:lang w:val="en" w:eastAsia="en-US"/>
      </w:rPr>
      <w:t>лицата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чиято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дейност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контролира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трето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;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в) </w:t>
    </w:r>
    <w:proofErr w:type="spellStart"/>
    <w:r w:rsidRPr="000C34CB">
      <w:rPr>
        <w:rFonts w:ascii="Verdana" w:hAnsi="Verdana"/>
        <w:color w:val="000000"/>
        <w:lang w:val="en" w:eastAsia="en-US"/>
      </w:rPr>
      <w:t>лицата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които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съвместно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контролират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трето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;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г) </w:t>
    </w:r>
    <w:proofErr w:type="spellStart"/>
    <w:r w:rsidRPr="000C34CB">
      <w:rPr>
        <w:rFonts w:ascii="Verdana" w:hAnsi="Verdana"/>
        <w:color w:val="000000"/>
        <w:lang w:val="en" w:eastAsia="en-US"/>
      </w:rPr>
      <w:t>съпрузите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роднините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права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без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ограничения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роднините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съребрена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четвърта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степен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включително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и </w:t>
    </w:r>
    <w:proofErr w:type="spellStart"/>
    <w:r w:rsidRPr="000C34CB">
      <w:rPr>
        <w:rFonts w:ascii="Verdana" w:hAnsi="Verdana"/>
        <w:color w:val="000000"/>
        <w:lang w:val="en" w:eastAsia="en-US"/>
      </w:rPr>
      <w:t>роднините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сватовство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четвърта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степен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включително</w:t>
    </w:r>
    <w:proofErr w:type="spellEnd"/>
    <w:r w:rsidRPr="000C34CB">
      <w:rPr>
        <w:rFonts w:ascii="Verdana" w:hAnsi="Verdana"/>
        <w:color w:val="000000"/>
        <w:lang w:val="en" w:eastAsia="en-US"/>
      </w:rPr>
      <w:t>.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C26204">
      <w:rPr>
        <w:rFonts w:ascii="Verdana" w:hAnsi="Verdana"/>
      </w:rPr>
      <w:t xml:space="preserve">§ 1, т. 14 от ДР на ЗППЦК  </w:t>
    </w:r>
    <w:r w:rsidRPr="000C34CB">
      <w:rPr>
        <w:rFonts w:ascii="Verdana" w:hAnsi="Verdana"/>
        <w:color w:val="000000"/>
        <w:lang w:val="en" w:eastAsia="en-US"/>
      </w:rPr>
      <w:t xml:space="preserve"> "</w:t>
    </w:r>
    <w:proofErr w:type="spellStart"/>
    <w:r w:rsidRPr="00C26204">
      <w:rPr>
        <w:rFonts w:ascii="Verdana" w:hAnsi="Verdana"/>
        <w:color w:val="840084"/>
        <w:u w:val="single"/>
        <w:lang w:val="en" w:eastAsia="en-US"/>
      </w:rPr>
      <w:t>Контрол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" е </w:t>
    </w:r>
    <w:proofErr w:type="spellStart"/>
    <w:r w:rsidRPr="000C34CB">
      <w:rPr>
        <w:rFonts w:ascii="Verdana" w:hAnsi="Verdana"/>
        <w:color w:val="000000"/>
        <w:lang w:val="en" w:eastAsia="en-US"/>
      </w:rPr>
      <w:t>налице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когато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едно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:</w:t>
    </w:r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а) </w:t>
    </w:r>
    <w:proofErr w:type="spellStart"/>
    <w:r w:rsidRPr="000C34CB">
      <w:rPr>
        <w:rFonts w:ascii="Verdana" w:hAnsi="Verdana"/>
        <w:color w:val="000000"/>
        <w:lang w:val="en" w:eastAsia="en-US"/>
      </w:rPr>
      <w:t>притежава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включително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чрез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дъщерно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дружество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силата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споразумение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с </w:t>
    </w:r>
    <w:proofErr w:type="spellStart"/>
    <w:r w:rsidRPr="000C34CB">
      <w:rPr>
        <w:rFonts w:ascii="Verdana" w:hAnsi="Verdana"/>
        <w:color w:val="000000"/>
        <w:lang w:val="en" w:eastAsia="en-US"/>
      </w:rPr>
      <w:t>друго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, </w:t>
    </w:r>
    <w:proofErr w:type="spellStart"/>
    <w:r w:rsidRPr="000C34CB">
      <w:rPr>
        <w:rFonts w:ascii="Verdana" w:hAnsi="Verdana"/>
        <w:color w:val="000000"/>
        <w:lang w:val="en" w:eastAsia="en-US"/>
      </w:rPr>
      <w:t>над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50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броя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гласовете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в </w:t>
    </w:r>
    <w:proofErr w:type="spellStart"/>
    <w:r w:rsidRPr="000C34CB">
      <w:rPr>
        <w:rFonts w:ascii="Verdana" w:hAnsi="Verdana"/>
        <w:color w:val="000000"/>
        <w:lang w:val="en" w:eastAsia="en-US"/>
      </w:rPr>
      <w:t>общото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събрание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едно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дружество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друго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юридическо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;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>б) (</w:t>
    </w:r>
    <w:proofErr w:type="spellStart"/>
    <w:r w:rsidRPr="000C34CB">
      <w:rPr>
        <w:rFonts w:ascii="Verdana" w:hAnsi="Verdana"/>
        <w:color w:val="000000"/>
        <w:lang w:val="en" w:eastAsia="en-US"/>
      </w:rPr>
      <w:t>доп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. - ДВ, </w:t>
    </w:r>
    <w:proofErr w:type="spellStart"/>
    <w:r w:rsidRPr="000C34CB">
      <w:rPr>
        <w:rFonts w:ascii="Verdana" w:hAnsi="Verdana"/>
        <w:color w:val="000000"/>
        <w:lang w:val="en" w:eastAsia="en-US"/>
      </w:rPr>
      <w:t>бр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. 39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2005 г.) </w:t>
    </w:r>
    <w:proofErr w:type="spellStart"/>
    <w:r w:rsidRPr="000C34CB">
      <w:rPr>
        <w:rFonts w:ascii="Verdana" w:hAnsi="Verdana"/>
        <w:color w:val="000000"/>
        <w:lang w:val="en" w:eastAsia="en-US"/>
      </w:rPr>
      <w:t>може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определя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пряко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непряко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повече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половината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от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членовете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управителния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контролния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орган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едно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юридическо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; </w:t>
    </w:r>
    <w:proofErr w:type="spellStart"/>
    <w:r w:rsidRPr="000C34CB">
      <w:rPr>
        <w:rFonts w:ascii="Verdana" w:hAnsi="Verdana"/>
        <w:color w:val="000000"/>
        <w:lang w:val="en" w:eastAsia="en-US"/>
      </w:rPr>
      <w:t>или</w:t>
    </w:r>
    <w:proofErr w:type="spellEnd"/>
  </w:p>
  <w:p w:rsidR="00C26204" w:rsidRPr="000C34CB" w:rsidRDefault="00C26204" w:rsidP="00C26204">
    <w:pPr>
      <w:spacing w:after="0" w:line="240" w:lineRule="auto"/>
      <w:ind w:firstLine="1155"/>
      <w:jc w:val="both"/>
      <w:textAlignment w:val="center"/>
      <w:rPr>
        <w:rFonts w:ascii="Verdana" w:hAnsi="Verdana"/>
        <w:color w:val="000000"/>
        <w:lang w:val="en" w:eastAsia="en-US"/>
      </w:rPr>
    </w:pPr>
    <w:r w:rsidRPr="000C34CB">
      <w:rPr>
        <w:rFonts w:ascii="Verdana" w:hAnsi="Verdana"/>
        <w:color w:val="000000"/>
        <w:lang w:val="en" w:eastAsia="en-US"/>
      </w:rPr>
      <w:t xml:space="preserve">в) </w:t>
    </w:r>
    <w:proofErr w:type="spellStart"/>
    <w:r w:rsidRPr="000C34CB">
      <w:rPr>
        <w:rFonts w:ascii="Verdana" w:hAnsi="Verdana"/>
        <w:color w:val="000000"/>
        <w:lang w:val="en" w:eastAsia="en-US"/>
      </w:rPr>
      <w:t>може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по </w:t>
    </w:r>
    <w:proofErr w:type="spellStart"/>
    <w:r w:rsidRPr="000C34CB">
      <w:rPr>
        <w:rFonts w:ascii="Verdana" w:hAnsi="Verdana"/>
        <w:color w:val="000000"/>
        <w:lang w:val="en" w:eastAsia="en-US"/>
      </w:rPr>
      <w:t>друг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начин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да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упражнява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решаващо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влияние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върху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вземането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решения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във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връзка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с </w:t>
    </w:r>
    <w:proofErr w:type="spellStart"/>
    <w:r w:rsidRPr="000C34CB">
      <w:rPr>
        <w:rFonts w:ascii="Verdana" w:hAnsi="Verdana"/>
        <w:color w:val="000000"/>
        <w:lang w:val="en" w:eastAsia="en-US"/>
      </w:rPr>
      <w:t>дейността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на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юридическо</w:t>
    </w:r>
    <w:proofErr w:type="spellEnd"/>
    <w:r w:rsidRPr="000C34CB">
      <w:rPr>
        <w:rFonts w:ascii="Verdana" w:hAnsi="Verdana"/>
        <w:color w:val="000000"/>
        <w:lang w:val="en" w:eastAsia="en-US"/>
      </w:rPr>
      <w:t xml:space="preserve"> </w:t>
    </w:r>
    <w:proofErr w:type="spellStart"/>
    <w:r w:rsidRPr="000C34CB">
      <w:rPr>
        <w:rFonts w:ascii="Verdana" w:hAnsi="Verdana"/>
        <w:color w:val="000000"/>
        <w:lang w:val="en" w:eastAsia="en-US"/>
      </w:rPr>
      <w:t>лице</w:t>
    </w:r>
    <w:proofErr w:type="spellEnd"/>
    <w:r w:rsidRPr="000C34CB">
      <w:rPr>
        <w:rFonts w:ascii="Verdana" w:hAnsi="Verdana"/>
        <w:color w:val="000000"/>
        <w:lang w:val="en" w:eastAsia="en-US"/>
      </w:rPr>
      <w:t>.</w:t>
    </w:r>
  </w:p>
  <w:p w:rsidR="00C26204" w:rsidRPr="00C26204" w:rsidRDefault="00C26204" w:rsidP="00C26204">
    <w:pPr>
      <w:spacing w:after="0" w:line="240" w:lineRule="auto"/>
      <w:rPr>
        <w:rFonts w:ascii="Verdana" w:hAnsi="Verdana"/>
      </w:rPr>
    </w:pPr>
  </w:p>
  <w:p w:rsidR="00AC03B7" w:rsidRDefault="00AC0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CD" w:rsidRDefault="009660CD" w:rsidP="00AC03B7">
      <w:pPr>
        <w:spacing w:after="0" w:line="240" w:lineRule="auto"/>
      </w:pPr>
      <w:r>
        <w:separator/>
      </w:r>
    </w:p>
  </w:footnote>
  <w:footnote w:type="continuationSeparator" w:id="0">
    <w:p w:rsidR="009660CD" w:rsidRDefault="009660CD" w:rsidP="00AC03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99"/>
    <w:rsid w:val="00032E41"/>
    <w:rsid w:val="0005369C"/>
    <w:rsid w:val="00064C90"/>
    <w:rsid w:val="00081CED"/>
    <w:rsid w:val="000A5CAB"/>
    <w:rsid w:val="000C34CB"/>
    <w:rsid w:val="000D2BAE"/>
    <w:rsid w:val="000D3D48"/>
    <w:rsid w:val="000D4B59"/>
    <w:rsid w:val="000F3666"/>
    <w:rsid w:val="00117347"/>
    <w:rsid w:val="001267DA"/>
    <w:rsid w:val="00153CCB"/>
    <w:rsid w:val="00156840"/>
    <w:rsid w:val="00163F5E"/>
    <w:rsid w:val="0016684E"/>
    <w:rsid w:val="001D7407"/>
    <w:rsid w:val="001F3B1C"/>
    <w:rsid w:val="001F55EF"/>
    <w:rsid w:val="00206E3C"/>
    <w:rsid w:val="00253EA9"/>
    <w:rsid w:val="00276846"/>
    <w:rsid w:val="002A0481"/>
    <w:rsid w:val="002B0728"/>
    <w:rsid w:val="0032161C"/>
    <w:rsid w:val="00332001"/>
    <w:rsid w:val="003A32C7"/>
    <w:rsid w:val="003C6E8B"/>
    <w:rsid w:val="003D0445"/>
    <w:rsid w:val="00402F9C"/>
    <w:rsid w:val="00435DB2"/>
    <w:rsid w:val="004551AF"/>
    <w:rsid w:val="0046297B"/>
    <w:rsid w:val="004674A4"/>
    <w:rsid w:val="00486CC7"/>
    <w:rsid w:val="00490AC4"/>
    <w:rsid w:val="00495BD5"/>
    <w:rsid w:val="004D189C"/>
    <w:rsid w:val="00513AE9"/>
    <w:rsid w:val="00532E56"/>
    <w:rsid w:val="00536D72"/>
    <w:rsid w:val="00585326"/>
    <w:rsid w:val="005B37B8"/>
    <w:rsid w:val="005C72A3"/>
    <w:rsid w:val="00601E86"/>
    <w:rsid w:val="00602EB1"/>
    <w:rsid w:val="0061320C"/>
    <w:rsid w:val="00647DFC"/>
    <w:rsid w:val="00676FA3"/>
    <w:rsid w:val="006833C8"/>
    <w:rsid w:val="00691F9C"/>
    <w:rsid w:val="006C58CD"/>
    <w:rsid w:val="006F1A84"/>
    <w:rsid w:val="00702606"/>
    <w:rsid w:val="00721276"/>
    <w:rsid w:val="007326D1"/>
    <w:rsid w:val="00770CE7"/>
    <w:rsid w:val="007745B2"/>
    <w:rsid w:val="00797199"/>
    <w:rsid w:val="007D61E1"/>
    <w:rsid w:val="007F4CFA"/>
    <w:rsid w:val="008515E1"/>
    <w:rsid w:val="00857587"/>
    <w:rsid w:val="00862DB4"/>
    <w:rsid w:val="00866C8E"/>
    <w:rsid w:val="009277E2"/>
    <w:rsid w:val="009660CD"/>
    <w:rsid w:val="009C6595"/>
    <w:rsid w:val="009E705C"/>
    <w:rsid w:val="00A066FC"/>
    <w:rsid w:val="00A54C3E"/>
    <w:rsid w:val="00AC03B7"/>
    <w:rsid w:val="00B018F3"/>
    <w:rsid w:val="00B15E1F"/>
    <w:rsid w:val="00B31704"/>
    <w:rsid w:val="00B413F9"/>
    <w:rsid w:val="00B62C4F"/>
    <w:rsid w:val="00BE60DC"/>
    <w:rsid w:val="00C138ED"/>
    <w:rsid w:val="00C26204"/>
    <w:rsid w:val="00C6262E"/>
    <w:rsid w:val="00C82666"/>
    <w:rsid w:val="00CA14DA"/>
    <w:rsid w:val="00D135B7"/>
    <w:rsid w:val="00DB1213"/>
    <w:rsid w:val="00DD186D"/>
    <w:rsid w:val="00DF6D69"/>
    <w:rsid w:val="00E8010D"/>
    <w:rsid w:val="00E90384"/>
    <w:rsid w:val="00EB4124"/>
    <w:rsid w:val="00EE1116"/>
    <w:rsid w:val="00EF0E16"/>
    <w:rsid w:val="00F10BC8"/>
    <w:rsid w:val="00F805C5"/>
    <w:rsid w:val="00F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3C10E"/>
  <w15:chartTrackingRefBased/>
  <w15:docId w15:val="{A7232AD1-F861-4499-9856-3A705F27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1C"/>
    <w:pPr>
      <w:spacing w:after="200" w:line="276" w:lineRule="auto"/>
    </w:pPr>
    <w:rPr>
      <w:color w:val="403C3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199"/>
    <w:rPr>
      <w:color w:val="403C37"/>
    </w:rPr>
  </w:style>
  <w:style w:type="paragraph" w:styleId="a4">
    <w:name w:val="header"/>
    <w:basedOn w:val="a"/>
    <w:link w:val="a5"/>
    <w:uiPriority w:val="99"/>
    <w:unhideWhenUsed/>
    <w:rsid w:val="00A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link w:val="a4"/>
    <w:uiPriority w:val="99"/>
    <w:rsid w:val="00AC03B7"/>
    <w:rPr>
      <w:sz w:val="20"/>
      <w:szCs w:val="20"/>
      <w:lang w:eastAsia="bg-BG"/>
    </w:rPr>
  </w:style>
  <w:style w:type="paragraph" w:styleId="a6">
    <w:name w:val="footer"/>
    <w:basedOn w:val="a"/>
    <w:link w:val="a7"/>
    <w:uiPriority w:val="99"/>
    <w:unhideWhenUsed/>
    <w:rsid w:val="00AC03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link w:val="a6"/>
    <w:uiPriority w:val="99"/>
    <w:rsid w:val="00AC03B7"/>
    <w:rPr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48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486CC7"/>
    <w:rPr>
      <w:rFonts w:ascii="Segoe UI" w:hAnsi="Segoe UI" w:cs="Segoe UI"/>
      <w:color w:val="403C37"/>
      <w:sz w:val="18"/>
      <w:szCs w:val="18"/>
    </w:rPr>
  </w:style>
  <w:style w:type="character" w:customStyle="1" w:styleId="newdocreference1">
    <w:name w:val="newdocreference1"/>
    <w:rsid w:val="00435DB2"/>
    <w:rPr>
      <w:i w:val="0"/>
      <w:iCs w:val="0"/>
      <w:color w:val="0000FF"/>
      <w:u w:val="single"/>
    </w:rPr>
  </w:style>
  <w:style w:type="character" w:customStyle="1" w:styleId="legaldocreference1">
    <w:name w:val="legaldocreference1"/>
    <w:rsid w:val="000C34CB"/>
    <w:rPr>
      <w:i w:val="0"/>
      <w:iCs w:val="0"/>
      <w:color w:val="84008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21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38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81633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20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9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A7A0-77CA-41D7-A006-5ED090E5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Vasilka Mancheva</dc:creator>
  <cp:keywords/>
  <cp:lastModifiedBy>Kamelia Kostadinova</cp:lastModifiedBy>
  <cp:revision>5</cp:revision>
  <cp:lastPrinted>2020-03-04T15:22:00Z</cp:lastPrinted>
  <dcterms:created xsi:type="dcterms:W3CDTF">2024-06-24T15:15:00Z</dcterms:created>
  <dcterms:modified xsi:type="dcterms:W3CDTF">2025-04-15T10:23:00Z</dcterms:modified>
</cp:coreProperties>
</file>